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8F" w:rsidRDefault="0074628F" w:rsidP="0074628F">
      <w:pPr>
        <w:pStyle w:val="1"/>
      </w:pPr>
      <w:r>
        <w:t xml:space="preserve">Статья 12.2 часть 1 Кодекса об административных правонарушениях Российской </w:t>
      </w:r>
      <w:proofErr w:type="spellStart"/>
      <w:r>
        <w:t>Федераци</w:t>
      </w:r>
      <w:proofErr w:type="spellEnd"/>
      <w:r>
        <w:t xml:space="preserve"> "Управление транспортным средством с нарушением правил установки на нем государственных регистрационных знаков"</w:t>
      </w:r>
    </w:p>
    <w:p w:rsidR="0074628F" w:rsidRDefault="0074628F" w:rsidP="0074628F">
      <w:pPr>
        <w:pStyle w:val="a3"/>
      </w:pPr>
      <w:r>
        <w:t xml:space="preserve">1. </w:t>
      </w:r>
      <w:proofErr w:type="gramStart"/>
      <w:r>
        <w:t xml:space="preserve">Управление транспортным средством с нечитаемыми, нестандартными или установленными с нарушением требований государственного стандарта государственными регистрационными знаками, за исключением случаев, предусмотренных частью 2 настоящей статьи, - влечет предупреждение или наложение административного штрафа в размере пятисот рублей. </w:t>
      </w:r>
      <w:proofErr w:type="gramEnd"/>
    </w:p>
    <w:p w:rsidR="0074628F" w:rsidRDefault="0074628F" w:rsidP="0074628F">
      <w:pPr>
        <w:pStyle w:val="a3"/>
      </w:pPr>
      <w:r>
        <w:t xml:space="preserve">2. </w:t>
      </w:r>
      <w:proofErr w:type="gramStart"/>
      <w:r>
        <w:t>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оборудованными с применением материалов, препятствующих или затрудняющих их идентификацию, - влечет наложение административного штрафа в размере пяти тысяч рублей или лишение права управления транспортными средствами на срок от одного до трех</w:t>
      </w:r>
      <w:proofErr w:type="gramEnd"/>
      <w:r>
        <w:t xml:space="preserve"> месяцев. </w:t>
      </w:r>
    </w:p>
    <w:p w:rsidR="0074628F" w:rsidRDefault="0074628F" w:rsidP="0074628F">
      <w:pPr>
        <w:pStyle w:val="a3"/>
      </w:pPr>
      <w:r>
        <w:t xml:space="preserve">3. Установка на транспортном средстве заведомо подложных государственных регистрационных знаков - влечет наложение административного штрафа на граждан в размере двух тысяч пятисот рублей; на должностных лиц, ответственных за эксплуатацию транспортных средств, - от пятнадцати тысяч до двадцати тысяч рублей; на юридических лиц - от четырехсот тысяч до пятисот тысяч рублей. </w:t>
      </w:r>
    </w:p>
    <w:p w:rsidR="0074628F" w:rsidRDefault="0074628F" w:rsidP="0074628F">
      <w:pPr>
        <w:pStyle w:val="a3"/>
        <w:spacing w:after="240" w:afterAutospacing="0"/>
      </w:pPr>
      <w:r>
        <w:t>4. Управление транспортным средством с заведомо подложными государственными регистрационными знаками - влечет лишение права управления транспортными средствами на срок от шести месяцев до одного года.</w:t>
      </w:r>
    </w:p>
    <w:p w:rsidR="0074628F" w:rsidRDefault="0074628F" w:rsidP="0074628F">
      <w:pPr>
        <w:pStyle w:val="a3"/>
      </w:pPr>
      <w:r>
        <w:t xml:space="preserve">Примечание. </w:t>
      </w:r>
      <w:proofErr w:type="gramStart"/>
      <w:r>
        <w:t>Государственный регистрационный знак признается нестандартным, если он не соответствует требованиям, установленным в соответствии с законодательством о техническом регулировании, и нечитаемым,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знака, а в светлое время суток хотя бы одной из букв или цифр переднего или заднего государственного регистрационного</w:t>
      </w:r>
      <w:proofErr w:type="gramEnd"/>
      <w:r>
        <w:t xml:space="preserve"> знака. </w:t>
      </w:r>
    </w:p>
    <w:p w:rsidR="00FC0C18" w:rsidRPr="0074628F" w:rsidRDefault="00FC0C18" w:rsidP="0074628F"/>
    <w:sectPr w:rsidR="00FC0C18" w:rsidRPr="0074628F" w:rsidSect="00FC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93CA4"/>
    <w:multiLevelType w:val="multilevel"/>
    <w:tmpl w:val="F182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30AE"/>
    <w:rsid w:val="00033AA1"/>
    <w:rsid w:val="00177445"/>
    <w:rsid w:val="003A55BF"/>
    <w:rsid w:val="004A3509"/>
    <w:rsid w:val="00561830"/>
    <w:rsid w:val="0074628F"/>
    <w:rsid w:val="007905ED"/>
    <w:rsid w:val="00AF30AE"/>
    <w:rsid w:val="00E621F1"/>
    <w:rsid w:val="00FC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18"/>
  </w:style>
  <w:style w:type="paragraph" w:styleId="1">
    <w:name w:val="heading 1"/>
    <w:basedOn w:val="a"/>
    <w:link w:val="10"/>
    <w:uiPriority w:val="9"/>
    <w:qFormat/>
    <w:rsid w:val="00AF3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0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Коробейников</dc:creator>
  <cp:lastModifiedBy>Андрей Коробейников</cp:lastModifiedBy>
  <cp:revision>2</cp:revision>
  <dcterms:created xsi:type="dcterms:W3CDTF">2015-07-16T09:17:00Z</dcterms:created>
  <dcterms:modified xsi:type="dcterms:W3CDTF">2015-07-16T09:17:00Z</dcterms:modified>
</cp:coreProperties>
</file>